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176772" cy="427659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6772" cy="42765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rPr>
          <w:rFonts w:ascii="Onyx" w:hAnsi="Onyx"/>
          <w:b w:val="1"/>
          <w:color w:val="FF0000"/>
          <w:sz w:val="32"/>
        </w:rPr>
      </w:pPr>
      <w:r>
        <w:rPr>
          <w:rFonts w:ascii="Times New Roman" w:hAnsi="Times New Roman"/>
          <w:b w:val="1"/>
          <w:color w:val="FF0000"/>
          <w:sz w:val="32"/>
        </w:rPr>
        <w:t xml:space="preserve">                                              </w:t>
      </w:r>
      <w:r>
        <w:rPr>
          <w:rFonts w:ascii="Onyx" w:hAnsi="Onyx"/>
          <w:b w:val="1"/>
          <w:color w:val="FF0000"/>
          <w:sz w:val="32"/>
        </w:rPr>
        <w:t>«</w:t>
      </w:r>
      <w:r>
        <w:rPr>
          <w:rFonts w:ascii="Cambria" w:hAnsi="Cambria"/>
          <w:b w:val="1"/>
          <w:color w:val="FF0000"/>
          <w:sz w:val="32"/>
        </w:rPr>
        <w:t>ИГРЫ</w:t>
      </w:r>
      <w:r>
        <w:rPr>
          <w:rFonts w:ascii="Onyx" w:hAnsi="Onyx"/>
          <w:b w:val="1"/>
          <w:color w:val="FF0000"/>
          <w:sz w:val="32"/>
        </w:rPr>
        <w:t xml:space="preserve">  </w:t>
      </w:r>
      <w:r>
        <w:rPr>
          <w:rFonts w:ascii="Cambria" w:hAnsi="Cambria"/>
          <w:b w:val="1"/>
          <w:color w:val="FF0000"/>
          <w:sz w:val="32"/>
        </w:rPr>
        <w:t>ПЕРЕД</w:t>
      </w:r>
      <w:r>
        <w:rPr>
          <w:rFonts w:ascii="Onyx" w:hAnsi="Onyx"/>
          <w:b w:val="1"/>
          <w:color w:val="FF0000"/>
          <w:sz w:val="32"/>
        </w:rPr>
        <w:t xml:space="preserve">  </w:t>
      </w:r>
      <w:r>
        <w:rPr>
          <w:rFonts w:ascii="Cambria" w:hAnsi="Cambria"/>
          <w:b w:val="1"/>
          <w:color w:val="FF0000"/>
          <w:sz w:val="32"/>
        </w:rPr>
        <w:t>СНОМ</w:t>
      </w:r>
      <w:r>
        <w:rPr>
          <w:rFonts w:ascii="Onyx" w:hAnsi="Onyx"/>
          <w:b w:val="1"/>
          <w:color w:val="FF0000"/>
          <w:sz w:val="32"/>
        </w:rPr>
        <w:t>»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color w:val="FF0000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ПАМЯТКА   ДЛЯ   РОДИТЕЛЕЙ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малыш проводит целый день в большой, шумной компании, к концу дня скапливается напряжение, прорывающееся слезами, капризами. Важно помочь ребенку выговориться, снять возбуждение, плавно перевести энергию в мирное русло. Расслабиться, успокоить нервную систему дошкольнику помогут специальные вечерние игры, которые чрезвычайно важны для психического и физического здоровья. Главное – соблюдать определенные правила: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ребенком всегда остается выбор – играть или нет. Возможно, как раз сегодня он настолько устал, что захочет послушать перед сном любимую сказку;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вечером недопустимы беготня, щекотка, борьба. Игры должны расслаблять, а не тонизировать.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во что же играть перед сном? Например, в такие игры…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ЧТО  ДЕЛАЛИ  ИГРУШКИ  ДОМА  БЕЗ  ТЕБЯ ?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Посадите на диван разные игрушки:  мишку, зайчика, куклу, лошадку, собачку, кошку и др. Взрослый говорит:  «Игрушки обрадовались, что ты пришел домой, и приготовили сюрприз. Они умеют говорить, но хотят тебе показать, что делали дома без тебя. Ты хочешь узнать? Игрушки будут показывать, а ты попробуй угадать».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«Что мы делали, не скажем, но с удовольствием покажем», - игрушки прыгают, кувыркаются, пляшут, спят, листают книгу и т.д. Малыш отгадывает, а затем показывает игрушкам, что он делал в детском саду. Например, мыл руки и лицо, пел песни, ел, пил и т.д. Игрушки, отгадывая, могут ошибаться в ответах, и дошкольник рассказывает им, что он делал и что ему больше всего понравилось.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Родитель также может участвовать в игре, показывая, чем он занимался на работе. В беседе все делятся впечатлениями от прожитого дня, радуются удачам.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ИГРЫ  С  ВОДОЙ  В  ВАННЕ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Вода прекрасно помогает справиться с дневным стрессом. В ванне можно ловить мыльные пузыри, запускать флотилию корабликов из губок или деревянных палочек, на которых с удовольствием покатаются резиновые игрушки. Душ превратиться в волшебный дождик, а водопад малыш устроит, переливая воду из одного флакона в другой.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«ОЖИВШИЕ  ИГРУШКИ»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Если ребенок никак не унимается вечером, отказывается готовиться ко сну, чистить зубы, переодеваться, можно попробовать от имени его любимых игрушек вступить с ним в </w:t>
      </w:r>
      <w:r>
        <w:rPr>
          <w:rFonts w:ascii="Times New Roman" w:hAnsi="Times New Roman"/>
          <w:sz w:val="28"/>
        </w:rPr>
        <w:t>диалог и установить контакт.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 помощью игрушки можно наглядно показать, какого поведения от него ждут. Например, щенок говорит поросенку : «Я не хочу огорчать маму, я сейчас быстрее всех умоюсь и почищу зубы. Хочешь отправиться вместе со мной? Вдвоем веселее»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Как правило, ребенок присоединяется к такому игровому диалогу.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Другая игрушка, наоборот, может изображать сопротивление. Допустим, медвежонок начал капризничать: «Не хочу спать!» Взрослый обращается к нему: «Медвежонок, ты не хочешь ложиться спать? Тебе хотелось бы еще чуть-чуть поиграть, посмотреть телевизор? Я понимаю тебя, но в это позднее время пора заканчивать свои дела и готовиться ко сну. Посмотр</w:t>
      </w:r>
      <w:r>
        <w:rPr>
          <w:rFonts w:ascii="Times New Roman" w:hAnsi="Times New Roman"/>
          <w:sz w:val="28"/>
        </w:rPr>
        <w:t>и, машины отправились в гараж «</w:t>
      </w:r>
      <w:r>
        <w:rPr>
          <w:rFonts w:ascii="Times New Roman" w:hAnsi="Times New Roman"/>
          <w:sz w:val="28"/>
        </w:rPr>
        <w:t>спать», книжки в своем домике на полке засыпают… Сейчас Алеша покажет тебе, медвежонок, как он здорово умеет готовиться ко сну». В глазах любимых игрушек ребенку, скорее всего, не захочется ронять свой авторитет, и он возьмет на себя роль старшего и умелого товарища.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Пусть игрушка выразит ваше переживание: «Зебра, спасибо, что ты понимаешь, как мне сейчас трудно найти нужные слова, чтобы меня услышали… Ты тоже не знаешь, как быть?»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Иногда волшебной может стать даже детская кроватка! Например, превратиться в ковер-самолет или корабль…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Помните, ребенку важно видеть, что маме и папе приятно быть вместе с ним, что они искренне радуются совместному общению. Когда игра закончится, можно сказать сыну или дочке, что вам было интересно играть с ними. Дайте своему малышу возможность лишний раз убедиться в том, что он любим и значим для вас.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Возможности вечерних игр безграничны. С их помощью можно помириться после ссоры и показать ребенку свою любовь, исправить тяжелый день и помочь забыть дневные слезы и проблемы. Пусть ваш вечер станет добрым по-настоящему!</w:t>
      </w:r>
    </w:p>
    <w:sectPr>
      <w:pgSz w:h="16838" w:orient="portrait" w:w="11906"/>
      <w:pgMar w:bottom="426" w:footer="708" w:gutter="0" w:header="708" w:left="709" w:right="42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Normal (Web)"/>
    <w:basedOn w:val="Style_1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_ch"/>
    <w:link w:val="Style_17"/>
    <w:rPr>
      <w:rFonts w:ascii="Times New Roman" w:hAnsi="Times New Roman"/>
      <w:sz w:val="24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2025-01-28T15:11:21Z</dcterms:modified>
</cp:coreProperties>
</file>